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jc w:val="center"/>
      </w:pPr>
      <w:r>
        <w:t>陈源元</w:t>
      </w:r>
    </w:p>
    <w:p>
      <w:pPr>
        <w:pStyle w:val="Role"/>
        <w:spacing w:after="80"/>
        <w:jc w:val="center"/>
      </w:pPr>
      <w:r>
        <w:t>AIGC 内容运营  |  AI 内容运营  |  AI 内容生产与工作流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328"/>
            <w:vAlign w:val="center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center"/>
            </w:pPr>
            <w:r>
              <w:rPr>
                <w:color w:val="5B6573"/>
                <w:sz w:val="16"/>
              </w:rPr>
              <w:t>年龄：21岁</w:t>
            </w:r>
          </w:p>
        </w:tc>
        <w:tc>
          <w:tcPr>
            <w:tcW w:type="dxa" w:w="5328"/>
            <w:vAlign w:val="center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center"/>
            </w:pPr>
            <w:r>
              <w:rPr>
                <w:color w:val="5B6573"/>
                <w:sz w:val="16"/>
              </w:rPr>
              <w:t>联系电话：15889221885</w:t>
            </w:r>
          </w:p>
        </w:tc>
      </w:tr>
      <w:tr>
        <w:tc>
          <w:tcPr>
            <w:tcW w:type="dxa" w:w="5328"/>
            <w:vAlign w:val="center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center"/>
            </w:pPr>
            <w:r>
              <w:rPr>
                <w:color w:val="5B6573"/>
                <w:sz w:val="16"/>
              </w:rPr>
              <w:t>电子邮箱：2114191508@qq.com</w:t>
            </w:r>
          </w:p>
        </w:tc>
        <w:tc>
          <w:tcPr>
            <w:tcW w:type="dxa" w:w="5328"/>
            <w:vAlign w:val="center"/>
            <w:tcMar>
              <w:top w:w="40" w:type="dxa"/>
              <w:start w:w="80" w:type="dxa"/>
              <w:bottom w:w="40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center"/>
            </w:pPr>
            <w:r>
              <w:rPr>
                <w:color w:val="5B6573"/>
                <w:sz w:val="16"/>
              </w:rPr>
              <w:t>目前状态：在职，可随时面试</w:t>
            </w:r>
          </w:p>
        </w:tc>
      </w:tr>
    </w:tbl>
    <w:p>
      <w:pPr>
        <w:pStyle w:val="Section"/>
        <w:spacing w:before="80" w:after="30"/>
        <w:pBdr>
          <w:bottom w:val="single" w:sz="8" w:space="1" w:color="1F4E79"/>
        </w:pBdr>
      </w:pPr>
      <w:r>
        <w:rPr>
          <w:b/>
        </w:rPr>
        <w:t>个人概述</w:t>
      </w:r>
    </w:p>
    <w:p>
      <w:pPr>
        <w:spacing w:after="20"/>
      </w:pPr>
      <w:r>
        <w:rPr>
          <w:b/>
        </w:rPr>
        <w:t>具备 AI 内容生产、信息处理与自动化工作流的实际业务经验，</w:t>
      </w:r>
      <w:r>
        <w:t>能够独立使用 GPT、Gemini、豆包、DeepSeek、Seedance、Codex 完成图像、视频、文案、方案、数据整理及流程自动化。曾独立完成接近 40 款产品的上架信息、视觉素材与关键词收集等售前基础工作，具备从需求理解、Prompt 设计、多轮迭代到内容交付的完整执行能力。希望将既有方法迁移到更广泛的品牌内容、互联网内容、AI 创意与 AIGC 运营场景。</w:t>
      </w:r>
    </w:p>
    <w:p>
      <w:pPr>
        <w:pStyle w:val="Section"/>
        <w:spacing w:before="80" w:after="30"/>
        <w:pBdr>
          <w:bottom w:val="single" w:sz="8" w:space="1" w:color="1F4E79"/>
        </w:pBdr>
      </w:pPr>
      <w:r>
        <w:rPr>
          <w:b/>
        </w:rPr>
        <w:t>核心能力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2EA"/>
          <w:left w:val="single" w:sz="4" w:color="D9E2EA"/>
          <w:bottom w:val="single" w:sz="4" w:color="D9E2EA"/>
          <w:right w:val="single" w:sz="4" w:color="D9E2EA"/>
          <w:insideH w:val="single" w:sz="4" w:color="D9E2EA"/>
          <w:insideV w:val="single" w:sz="4" w:color="D9E2EA"/>
        </w:tblBorders>
      </w:tblPr>
      <w:tblGrid>
        <w:gridCol w:w="5328"/>
        <w:gridCol w:w="5328"/>
      </w:tblGrid>
      <w:tr>
        <w:tc>
          <w:tcPr>
            <w:tcW w:type="dxa" w:w="5328"/>
            <w:shd w:fill="EEF4F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>
              <w:rPr>
                <w:b/>
                <w:color w:val="1F4E79"/>
                <w:sz w:val="18"/>
              </w:rPr>
              <w:t>AIGC 多模态内容生产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使用 GPT、Gemini 完成 AI 生图、修图与视觉方案；使用 GPT 规划视频素材、脚本与方案，并结合 Seedance 完成 AI 视频生成。</w:t>
            </w:r>
          </w:p>
        </w:tc>
        <w:tc>
          <w:tcPr>
            <w:tcW w:type="dxa" w:w="5328"/>
            <w:shd w:fill="EEF4F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>
              <w:rPr>
                <w:b/>
                <w:color w:val="1F4E79"/>
                <w:sz w:val="18"/>
              </w:rPr>
              <w:t>Prompt 设计与质量迭代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能够根据业务目标拆解要求、编写约束型 Prompt，并通过多轮修改控制画面、文案、结构、人物动作与内容一致性。</w:t>
            </w:r>
          </w:p>
        </w:tc>
      </w:tr>
      <w:tr>
        <w:tc>
          <w:tcPr>
            <w:tcW w:type="dxa" w:w="5328"/>
            <w:shd w:fill="EEF4F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>
              <w:rPr>
                <w:b/>
                <w:color w:val="1F4E79"/>
                <w:sz w:val="18"/>
              </w:rPr>
              <w:t>AI 文案与信息处理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使用 GPT 完成标题、长短文案、Q&amp;A、方案与结构化内容生成；使用 GPT、豆包、DeepSeek 进行任务梳理、资料归纳与信息整合。</w:t>
            </w:r>
          </w:p>
        </w:tc>
        <w:tc>
          <w:tcPr>
            <w:tcW w:type="dxa" w:w="5328"/>
            <w:shd w:fill="EEF4F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>
              <w:rPr>
                <w:b/>
                <w:color w:val="1F4E79"/>
                <w:sz w:val="18"/>
              </w:rPr>
              <w:t>AI 工作流与自动化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使用 Codex 连接/配合外部业务工具进行数据收集、整理与导出，建立文件分析、电脑操作及内容生成等基础自动化流程。</w:t>
            </w:r>
          </w:p>
        </w:tc>
      </w:tr>
    </w:tbl>
    <w:p>
      <w:pPr>
        <w:pStyle w:val="Section"/>
        <w:spacing w:before="80" w:after="30"/>
        <w:pBdr>
          <w:bottom w:val="single" w:sz="8" w:space="1" w:color="1F4E79"/>
        </w:pBdr>
      </w:pPr>
      <w:r>
        <w:rPr>
          <w:b/>
        </w:rPr>
        <w:t>AIGC 内容项目经验</w:t>
      </w:r>
    </w:p>
    <w:p>
      <w:pPr>
        <w:spacing w:after="20"/>
      </w:pPr>
      <w:r>
        <w:rPr>
          <w:b/>
          <w:sz w:val="18"/>
        </w:rPr>
        <w:t>AI 内容生产与自动化流程实践</w:t>
      </w:r>
      <w:r>
        <w:rPr>
          <w:color w:val="5B6573"/>
          <w:sz w:val="17"/>
        </w:rPr>
        <w:t xml:space="preserve">  |  独立执行  |  累计近 40 款产品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围绕实际业务需求，独立完成信息梳理、AI 图像、AI 视频、文案、关键词与资料整理，形成从需求到交付的完整内容生产闭环。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使用 GPT 进行 AI 生图/修图、视频方案、文案生成、广告报表分析及 Codex 指令/Skill 辅助设计；使用 Gemini 补充图像生成，Seedance 完成产品 AI 视频。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使用 Codex 连接/配合西柚、Helium 10、卖家精灵等业务工具进行数据整理、导出与关键词调研，并建立文件分析、电脑操作和内容生成自动化。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沉淀“需求理解 → 信息/素材整理 → Prompt 设计 → 内容生成 → 质量检查 → 多轮迭代 → 输出交付”的 AIGC 内容工作方法，可迁移至品牌、营销、社媒与互联网内容场景。</w:t>
      </w:r>
    </w:p>
    <w:p>
      <w:pPr>
        <w:pStyle w:val="Section"/>
        <w:spacing w:before="80" w:after="30"/>
        <w:pBdr>
          <w:bottom w:val="single" w:sz="8" w:space="1" w:color="1F4E79"/>
        </w:pBdr>
      </w:pPr>
      <w:r>
        <w:rPr>
          <w:b/>
        </w:rPr>
        <w:t>工作经历</w:t>
      </w:r>
    </w:p>
    <w:p>
      <w:pPr>
        <w:spacing w:after="20"/>
      </w:pPr>
      <w:r>
        <w:rPr>
          <w:b/>
          <w:sz w:val="18"/>
        </w:rPr>
        <w:t>深圳市知行易电子商业公司</w:t>
      </w:r>
      <w:r>
        <w:rPr>
          <w:color w:val="5B6573"/>
          <w:sz w:val="17"/>
        </w:rPr>
        <w:t xml:space="preserve">  |  电商助理职员  |  2025.8.4-至今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内容与素材：根据产品卖点和市场风格撰写内容，独立完成 AI 生图、AI 视频及素材需求梳理，并与设计协作推进内容落地。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研究与数据：开展关键词、竞品、市场和用户需求调研，整理广告关键词曝光、流量、转化等数据，为内容与运营优化提供基础支持。</w:t>
      </w:r>
    </w:p>
    <w:p>
      <w:pPr>
        <w:spacing w:after="26"/>
        <w:ind w:left="86" w:hanging="86"/>
      </w:pPr>
      <w:r>
        <w:rPr>
          <w:b/>
          <w:color w:val="1F4E79"/>
        </w:rPr>
        <w:t xml:space="preserve">• </w:t>
      </w:r>
      <w:r>
        <w:t>资料与执行：制作产品 Q&amp;A 资料库，完成资料整理、信息同步、单据及订单信息审核，具备较强的细节控制与并行任务执行能力。</w:t>
      </w:r>
    </w:p>
    <w:p>
      <w:pPr>
        <w:pStyle w:val="Section"/>
        <w:spacing w:before="80" w:after="30"/>
        <w:pBdr>
          <w:bottom w:val="single" w:sz="8" w:space="1" w:color="1F4E79"/>
        </w:pBdr>
      </w:pPr>
      <w:r>
        <w:rPr>
          <w:b/>
        </w:rPr>
        <w:t>工具技能与教育背景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E2EA"/>
          <w:left w:val="single" w:sz="4" w:color="D9E2EA"/>
          <w:bottom w:val="single" w:sz="4" w:color="D9E2EA"/>
          <w:right w:val="single" w:sz="4" w:color="D9E2EA"/>
          <w:insideH w:val="single" w:sz="4" w:color="D9E2EA"/>
          <w:insideV w:val="single" w:sz="4" w:color="D9E2EA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>
              <w:rPr>
                <w:b/>
                <w:color w:val="1F4E79"/>
                <w:sz w:val="17"/>
              </w:rPr>
              <w:t>AI / AIGC 工具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GPT、Gemini、豆包、DeepSeek、Seedance、Codex</w:t>
              <w:br/>
              <w:t>能力：AI 图像 / AI 视频 / 文案 / Prompt / 数据整理 / 自动化</w:t>
              <w:br/>
              <w:t>办公：Word、Excel 数据统计制表与资料整理</w:t>
            </w:r>
          </w:p>
        </w:tc>
        <w:tc>
          <w:tcPr>
            <w:tcW w:type="dxa" w:w="5328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20"/>
            </w:pPr>
            <w:r>
              <w:rPr>
                <w:b/>
                <w:color w:val="1F4E79"/>
                <w:sz w:val="17"/>
              </w:rPr>
              <w:t>教育背景</w:t>
            </w:r>
          </w:p>
          <w:p>
            <w:pPr>
              <w:spacing w:after="0" w:line="240" w:lineRule="auto"/>
            </w:pPr>
            <w:r>
              <w:rPr>
                <w:sz w:val="16"/>
              </w:rPr>
              <w:t>惠州工程职业学院</w:t>
              <w:br/>
              <w:t>无人机专业  |  大专  |  2023.9.1-2026.8.30</w:t>
              <w:br/>
              <w:t>主修：无人机飞行操作应用；在校期间自主学习电商运营、文案素材相关知识。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4B2"/>
        <w:sz w:val="14"/>
      </w:rPr>
      <w:t>AIGC 内容运营 / AI 内容生产 / AI 工作流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Microsoft YaHei" w:hAnsi="Microsoft YaHei" w:eastAsia="Microsoft YaHei"/>
      <w:color w:val="1F2937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pPr>
      <w:spacing w:before="0" w:after="40"/>
    </w:pPr>
    <w:rPr>
      <w:rFonts w:ascii="Microsoft YaHei" w:hAnsi="Microsoft YaHei" w:eastAsia="Microsoft YaHei"/>
      <w:b/>
      <w:color w:val="1F2937"/>
      <w:sz w:val="40"/>
    </w:rPr>
  </w:style>
  <w:style w:type="paragraph" w:customStyle="1" w:styleId="Role">
    <w:name w:val="Role"/>
    <w:pPr>
      <w:spacing w:before="0" w:after="40"/>
    </w:pPr>
    <w:rPr>
      <w:rFonts w:ascii="Microsoft YaHei" w:hAnsi="Microsoft YaHei" w:eastAsia="Microsoft YaHei"/>
      <w:b/>
      <w:color w:val="1F4E79"/>
      <w:sz w:val="21"/>
    </w:rPr>
  </w:style>
  <w:style w:type="paragraph" w:customStyle="1" w:styleId="Section">
    <w:name w:val="Section"/>
    <w:pPr>
      <w:spacing w:before="0" w:after="40"/>
    </w:pPr>
    <w:rPr>
      <w:rFonts w:ascii="Microsoft YaHei" w:hAnsi="Microsoft YaHei" w:eastAsia="Microsoft YaHei"/>
      <w:b/>
      <w:color w:val="1F4E79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